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DEDCD">
      <w:pPr>
        <w:spacing w:line="401" w:lineRule="exact"/>
        <w:rPr>
          <w:rFonts w:hint="eastAsia" w:ascii="黑体" w:eastAsia="黑体"/>
          <w:color w:val="000000"/>
          <w:sz w:val="24"/>
          <w:szCs w:val="24"/>
          <w:lang w:val="en-US" w:eastAsia="zh-CN"/>
        </w:rPr>
      </w:pPr>
      <w:r>
        <w:rPr>
          <w:rFonts w:hint="eastAsia" w:ascii="黑体" w:eastAsia="黑体"/>
          <w:color w:val="000000"/>
          <w:sz w:val="24"/>
          <w:szCs w:val="24"/>
        </w:rPr>
        <w:t>附件</w:t>
      </w:r>
      <w:r>
        <w:rPr>
          <w:rFonts w:hint="eastAsia" w:ascii="黑体" w:eastAsia="黑体"/>
          <w:color w:val="000000"/>
          <w:sz w:val="24"/>
          <w:szCs w:val="24"/>
          <w:lang w:val="en-US" w:eastAsia="zh-CN"/>
        </w:rPr>
        <w:t>2</w:t>
      </w:r>
    </w:p>
    <w:p w14:paraId="7C164188">
      <w:pPr>
        <w:spacing w:before="480" w:after="480" w:line="288" w:lineRule="auto"/>
        <w:ind w:left="0"/>
        <w:jc w:val="center"/>
        <w:rPr>
          <w:rFonts w:hint="default" w:ascii="微软雅黑" w:hAnsi="微软雅黑" w:eastAsia="微软雅黑" w:cs="微软雅黑"/>
          <w:sz w:val="44"/>
          <w:szCs w:val="44"/>
          <w:lang w:val="en-US"/>
        </w:rPr>
      </w:pPr>
      <w:r>
        <w:rPr>
          <w:rFonts w:hint="eastAsia" w:ascii="微软雅黑" w:hAnsi="微软雅黑" w:eastAsia="微软雅黑" w:cs="微软雅黑"/>
          <w:b/>
          <w:sz w:val="44"/>
          <w:szCs w:val="44"/>
          <w:lang w:val="en-US" w:eastAsia="zh-CN"/>
        </w:rPr>
        <w:t>基础医学院优秀实验室评比评分细则</w:t>
      </w:r>
    </w:p>
    <w:p w14:paraId="6C4CB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评审时按以下细化标准打分，扣分以单项分值为上限，不跨项扣分；存在“一票否决”情形的，直接取消评比资格。</w:t>
      </w:r>
    </w:p>
    <w:p w14:paraId="6680D79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leftChars="0" w:firstLine="42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环境整洁度（40分）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4DCC8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F7A4E48">
            <w:pPr>
              <w:spacing w:line="401" w:lineRule="exact"/>
              <w:jc w:val="center"/>
              <w:rPr>
                <w:rFonts w:hint="default" w:asci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评分项目</w:t>
            </w:r>
          </w:p>
        </w:tc>
        <w:tc>
          <w:tcPr>
            <w:tcW w:w="2841" w:type="dxa"/>
          </w:tcPr>
          <w:p w14:paraId="1EAD3C71">
            <w:pPr>
              <w:spacing w:line="401" w:lineRule="exact"/>
              <w:jc w:val="center"/>
              <w:rPr>
                <w:rFonts w:hint="default" w:asci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具体要求</w:t>
            </w:r>
          </w:p>
        </w:tc>
        <w:tc>
          <w:tcPr>
            <w:tcW w:w="2841" w:type="dxa"/>
          </w:tcPr>
          <w:p w14:paraId="456B3358">
            <w:pPr>
              <w:spacing w:line="401" w:lineRule="exact"/>
              <w:jc w:val="center"/>
              <w:rPr>
                <w:rFonts w:hint="default" w:asci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扣分标准</w:t>
            </w:r>
          </w:p>
        </w:tc>
      </w:tr>
      <w:tr w14:paraId="55BC5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vAlign w:val="center"/>
          </w:tcPr>
          <w:p w14:paraId="31A52E6A">
            <w:pPr>
              <w:spacing w:line="401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实验台（8分）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2A640FBB">
            <w:pPr>
              <w:spacing w:line="401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台面干净无污渍、无杂物堆放；实验仪器、试剂瓶摆放整齐有序，标签清晰、完整；实验结束后及时清理。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7E810DCE">
            <w:pPr>
              <w:spacing w:line="401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台面有明显污渍扣1-2分；杂物堆放杂乱扣1-2分；仪器试剂摆放无序、标签混乱扣1-3分；台面未及时清理1分。</w:t>
            </w:r>
          </w:p>
        </w:tc>
      </w:tr>
      <w:tr w14:paraId="7CC2C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vAlign w:val="center"/>
          </w:tcPr>
          <w:p w14:paraId="45BC2F3A">
            <w:pPr>
              <w:spacing w:line="401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地面与公共区域（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分）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769524B2">
            <w:pPr>
              <w:spacing w:line="401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地面干净无垃圾、无积水、无油污；角落无卫生死角；无随意堆放物品；不存放和烧煮食物、饮食。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318C0F84">
            <w:pPr>
              <w:spacing w:line="401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地面有垃圾、积水或油污扣1-2分；角落有卫生死角扣1-2分；随意堆放杂物扣1-2分；存放和烧煮食物、饮食扣1-2分。</w:t>
            </w:r>
          </w:p>
        </w:tc>
      </w:tr>
      <w:tr w14:paraId="69F6B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118EEB31">
            <w:pPr>
              <w:spacing w:line="401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试剂柜与危化品柜管理（10分）</w:t>
            </w:r>
          </w:p>
        </w:tc>
        <w:tc>
          <w:tcPr>
            <w:tcW w:w="2841" w:type="dxa"/>
            <w:vAlign w:val="center"/>
          </w:tcPr>
          <w:p w14:paraId="3C654C3D">
            <w:pPr>
              <w:spacing w:line="401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规范张贴实验室化学品清单，动态更新实验室化学品清单；试剂分类存放、标签清晰完整；试剂不得叠放；危化品柜按规定专柜储存并双人双锁管理；物品摆放整齐、无废弃物品。</w:t>
            </w:r>
          </w:p>
        </w:tc>
        <w:tc>
          <w:tcPr>
            <w:tcW w:w="2841" w:type="dxa"/>
            <w:vAlign w:val="center"/>
          </w:tcPr>
          <w:p w14:paraId="0B357AC6">
            <w:pPr>
              <w:spacing w:line="401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缺少化学品清单扣1-2分；标签模糊、脱落扣1-2分；试剂叠放1分；危化品管理不规范扣2-3分；物品、过期试剂扣1-2分。</w:t>
            </w:r>
          </w:p>
        </w:tc>
      </w:tr>
      <w:tr w14:paraId="59E40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77CF01C2">
            <w:pPr>
              <w:spacing w:line="401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通风橱（6分）</w:t>
            </w:r>
          </w:p>
        </w:tc>
        <w:tc>
          <w:tcPr>
            <w:tcW w:w="2841" w:type="dxa"/>
            <w:vAlign w:val="center"/>
          </w:tcPr>
          <w:p w14:paraId="49D7F8F2">
            <w:pPr>
              <w:spacing w:line="401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通风橱内干净无杂物；运行正常；通风橱内及下方禁止放置实验动物。</w:t>
            </w:r>
          </w:p>
        </w:tc>
        <w:tc>
          <w:tcPr>
            <w:tcW w:w="2841" w:type="dxa"/>
            <w:vAlign w:val="center"/>
          </w:tcPr>
          <w:p w14:paraId="49356480">
            <w:pPr>
              <w:spacing w:line="401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通风橱内有杂物扣1-2分；运行异常未处理扣2分；通风橱内及下方禁止放置实验动物扣2分。</w:t>
            </w:r>
          </w:p>
        </w:tc>
      </w:tr>
      <w:tr w14:paraId="4D60D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40331946">
            <w:pPr>
              <w:spacing w:line="401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废弃物（8分）</w:t>
            </w:r>
          </w:p>
        </w:tc>
        <w:tc>
          <w:tcPr>
            <w:tcW w:w="2841" w:type="dxa"/>
            <w:vAlign w:val="center"/>
          </w:tcPr>
          <w:p w14:paraId="18E00C97">
            <w:pPr>
              <w:spacing w:line="401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实验废弃物（固体、液体）分类收集、规范处理、无堆积；正确粘贴危险废物标签及警示标识；回收符合环保及学校规定，有处理记录。</w:t>
            </w:r>
          </w:p>
        </w:tc>
        <w:tc>
          <w:tcPr>
            <w:tcW w:w="2841" w:type="dxa"/>
            <w:vAlign w:val="center"/>
          </w:tcPr>
          <w:p w14:paraId="53BF79F8">
            <w:pPr>
              <w:spacing w:line="401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废弃物未分类收集扣1-2分；废弃物堆积1-2分；未正确粘贴危险废物标签及警示标识2-3分；无废弃物处理记录扣1分。</w:t>
            </w:r>
          </w:p>
        </w:tc>
      </w:tr>
    </w:tbl>
    <w:p w14:paraId="3199498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leftChars="0" w:firstLine="42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安全与规范（36分）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6C565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9366374">
            <w:pPr>
              <w:spacing w:line="401" w:lineRule="exact"/>
              <w:jc w:val="center"/>
              <w:rPr>
                <w:rFonts w:hint="default" w:asci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评分项目</w:t>
            </w:r>
          </w:p>
        </w:tc>
        <w:tc>
          <w:tcPr>
            <w:tcW w:w="2841" w:type="dxa"/>
          </w:tcPr>
          <w:p w14:paraId="6115FE6E">
            <w:pPr>
              <w:spacing w:line="401" w:lineRule="exact"/>
              <w:jc w:val="center"/>
              <w:rPr>
                <w:rFonts w:hint="default" w:asci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具体要求</w:t>
            </w:r>
          </w:p>
        </w:tc>
        <w:tc>
          <w:tcPr>
            <w:tcW w:w="2841" w:type="dxa"/>
          </w:tcPr>
          <w:p w14:paraId="469BA9BF">
            <w:pPr>
              <w:spacing w:line="401" w:lineRule="exact"/>
              <w:jc w:val="center"/>
              <w:rPr>
                <w:rFonts w:hint="default" w:asci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扣分标准</w:t>
            </w:r>
          </w:p>
        </w:tc>
      </w:tr>
      <w:tr w14:paraId="27FC7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6B573B61">
            <w:pPr>
              <w:spacing w:line="401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仪器设备（10分）</w:t>
            </w:r>
          </w:p>
        </w:tc>
        <w:tc>
          <w:tcPr>
            <w:tcW w:w="2841" w:type="dxa"/>
            <w:vAlign w:val="center"/>
          </w:tcPr>
          <w:p w14:paraId="715D8FBB">
            <w:pPr>
              <w:spacing w:line="401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仪器设备摆放合理、标识清晰；定期维护保养并记录完整；使用后及时清洁归位；无闲置废弃仪器堆积。</w:t>
            </w:r>
          </w:p>
        </w:tc>
        <w:tc>
          <w:tcPr>
            <w:tcW w:w="2841" w:type="dxa"/>
            <w:vAlign w:val="center"/>
          </w:tcPr>
          <w:p w14:paraId="7760D8E6">
            <w:pPr>
              <w:spacing w:line="401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仪器设备摆放不合理、标识缺失扣2分；无维护保养记录或记录不规范扣2-3分；使用后未清洁归位扣1-2分；闲置废弃仪器堆积扣2-3分。</w:t>
            </w:r>
          </w:p>
        </w:tc>
      </w:tr>
      <w:tr w14:paraId="25255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0EC61015">
            <w:pPr>
              <w:spacing w:line="401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操作规程（8分）</w:t>
            </w:r>
          </w:p>
        </w:tc>
        <w:tc>
          <w:tcPr>
            <w:tcW w:w="2841" w:type="dxa"/>
            <w:vAlign w:val="center"/>
          </w:tcPr>
          <w:p w14:paraId="01B6204B">
            <w:pPr>
              <w:spacing w:line="401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实验操作规程、安全注意事项等张贴在明显位置；人员严格遵守操作规范；实验室信息牌信息完整规范。</w:t>
            </w:r>
          </w:p>
        </w:tc>
        <w:tc>
          <w:tcPr>
            <w:tcW w:w="2841" w:type="dxa"/>
            <w:vAlign w:val="center"/>
          </w:tcPr>
          <w:p w14:paraId="4597D3C8">
            <w:pPr>
              <w:spacing w:line="401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未张贴操作规程或安全注意事项扣2分；存在违规操作行为扣2-3分；实验室信息牌信息不完整、不规范或扣2-3分。</w:t>
            </w:r>
          </w:p>
        </w:tc>
      </w:tr>
      <w:tr w14:paraId="7F968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7F8C1718">
            <w:pPr>
              <w:spacing w:line="401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安全保障（8分）</w:t>
            </w:r>
          </w:p>
        </w:tc>
        <w:tc>
          <w:tcPr>
            <w:tcW w:w="2841" w:type="dxa"/>
            <w:vAlign w:val="center"/>
          </w:tcPr>
          <w:p w14:paraId="41462435">
            <w:pPr>
              <w:spacing w:line="401" w:lineRule="exact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消防器材、应急设备（如洗眼器）完好有效、摆放规范；安全通道畅通无堵塞；安全标识清晰准确；定期开展消防器材自查并记录。</w:t>
            </w:r>
          </w:p>
        </w:tc>
        <w:tc>
          <w:tcPr>
            <w:tcW w:w="2841" w:type="dxa"/>
            <w:vAlign w:val="center"/>
          </w:tcPr>
          <w:p w14:paraId="29AF30EB">
            <w:pPr>
              <w:spacing w:line="401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消防器材、应急设备失效或摆放不当扣1-2分；安全通道堵塞扣1-2分；安全标识模糊、损坏或缺失扣1-2分；无消防自查记录或记录不全扣1-2分。</w:t>
            </w:r>
          </w:p>
        </w:tc>
      </w:tr>
      <w:tr w14:paraId="303EC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14644C0B">
            <w:pPr>
              <w:spacing w:line="401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个人防护（4分）</w:t>
            </w:r>
          </w:p>
        </w:tc>
        <w:tc>
          <w:tcPr>
            <w:tcW w:w="2841" w:type="dxa"/>
            <w:vAlign w:val="center"/>
          </w:tcPr>
          <w:p w14:paraId="3876C4A9">
            <w:pPr>
              <w:spacing w:line="401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实验室人员须穿着质地合适的实验服；按需佩戴防护眼镜、防护手套、防护面罩等。</w:t>
            </w:r>
          </w:p>
        </w:tc>
        <w:tc>
          <w:tcPr>
            <w:tcW w:w="2841" w:type="dxa"/>
            <w:vAlign w:val="center"/>
          </w:tcPr>
          <w:p w14:paraId="753AED37">
            <w:pPr>
              <w:spacing w:line="401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实验室人员未穿着质地合适的实验服扣1-2分；未按需佩戴防护眼镜、防护手套、防护面罩等扣1-2分。</w:t>
            </w:r>
          </w:p>
        </w:tc>
      </w:tr>
      <w:tr w14:paraId="0D028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76454C4F">
            <w:pPr>
              <w:spacing w:line="401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气瓶（6分）</w:t>
            </w:r>
          </w:p>
        </w:tc>
        <w:tc>
          <w:tcPr>
            <w:tcW w:w="2841" w:type="dxa"/>
            <w:vAlign w:val="center"/>
          </w:tcPr>
          <w:p w14:paraId="6F9A3DA7">
            <w:pPr>
              <w:spacing w:line="401" w:lineRule="exact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合理固定；有状态牌；气体管路和气瓶连接正确。</w:t>
            </w:r>
          </w:p>
        </w:tc>
        <w:tc>
          <w:tcPr>
            <w:tcW w:w="2841" w:type="dxa"/>
            <w:vAlign w:val="center"/>
          </w:tcPr>
          <w:p w14:paraId="51FBDF84">
            <w:pPr>
              <w:spacing w:line="401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气瓶未固定扣2分；无状态牌扣1-2分；气体管路和气瓶未连接扣2分。</w:t>
            </w:r>
          </w:p>
        </w:tc>
      </w:tr>
    </w:tbl>
    <w:p w14:paraId="394B594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leftChars="0" w:firstLine="42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val="en-US" w:eastAsia="zh-CN"/>
        </w:rPr>
        <w:t>管理与文化（24分）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06C20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222C856">
            <w:pPr>
              <w:spacing w:line="401" w:lineRule="exact"/>
              <w:jc w:val="center"/>
              <w:rPr>
                <w:rFonts w:hint="default" w:asci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评分项目</w:t>
            </w:r>
          </w:p>
        </w:tc>
        <w:tc>
          <w:tcPr>
            <w:tcW w:w="2841" w:type="dxa"/>
          </w:tcPr>
          <w:p w14:paraId="30FD7983">
            <w:pPr>
              <w:spacing w:line="401" w:lineRule="exact"/>
              <w:jc w:val="center"/>
              <w:rPr>
                <w:rFonts w:hint="default" w:asci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具体要求</w:t>
            </w:r>
          </w:p>
        </w:tc>
        <w:tc>
          <w:tcPr>
            <w:tcW w:w="2841" w:type="dxa"/>
          </w:tcPr>
          <w:p w14:paraId="04EABAE6">
            <w:pPr>
              <w:spacing w:line="401" w:lineRule="exact"/>
              <w:jc w:val="center"/>
              <w:rPr>
                <w:rFonts w:hint="default" w:asci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扣分标准</w:t>
            </w:r>
          </w:p>
        </w:tc>
      </w:tr>
      <w:tr w14:paraId="23C13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3FCC517C">
            <w:pPr>
              <w:spacing w:line="401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日常管理（10分）</w:t>
            </w:r>
          </w:p>
        </w:tc>
        <w:tc>
          <w:tcPr>
            <w:tcW w:w="2841" w:type="dxa"/>
            <w:vAlign w:val="center"/>
          </w:tcPr>
          <w:p w14:paraId="780FD2B6">
            <w:pPr>
              <w:spacing w:line="401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有明确的实验室值日排班表并有效执行；电子产品充电结束后及时断电。</w:t>
            </w:r>
          </w:p>
        </w:tc>
        <w:tc>
          <w:tcPr>
            <w:tcW w:w="2841" w:type="dxa"/>
            <w:vAlign w:val="center"/>
          </w:tcPr>
          <w:p w14:paraId="1FBF164C">
            <w:pPr>
              <w:spacing w:line="401" w:lineRule="exact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无明确实验室值日排班表扣6分；有明确的值日排班表但未有效执行扣4分；电子产品充电结束后未及时断电扣4分。</w:t>
            </w:r>
          </w:p>
        </w:tc>
      </w:tr>
      <w:tr w14:paraId="565EA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exact"/>
        </w:trPr>
        <w:tc>
          <w:tcPr>
            <w:tcW w:w="2840" w:type="dxa"/>
            <w:vAlign w:val="center"/>
          </w:tcPr>
          <w:p w14:paraId="1E5A0ABE">
            <w:pPr>
              <w:spacing w:line="401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日常表现（5分）</w:t>
            </w:r>
          </w:p>
        </w:tc>
        <w:tc>
          <w:tcPr>
            <w:tcW w:w="2841" w:type="dxa"/>
            <w:vAlign w:val="center"/>
          </w:tcPr>
          <w:p w14:paraId="7C5266C7">
            <w:pPr>
              <w:spacing w:line="401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结合学院实验室日常检查记录，近3个月内无多次卫生脏乱、存在安全隐患等问题。</w:t>
            </w:r>
          </w:p>
        </w:tc>
        <w:tc>
          <w:tcPr>
            <w:tcW w:w="2841" w:type="dxa"/>
            <w:vAlign w:val="center"/>
          </w:tcPr>
          <w:p w14:paraId="2930AC93">
            <w:pPr>
              <w:spacing w:line="401" w:lineRule="exact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日常检查有1次不合格记录扣1分，2次及以上扣3-5分；无不合格记录满分。</w:t>
            </w:r>
          </w:p>
        </w:tc>
      </w:tr>
      <w:tr w14:paraId="4470B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3EEB93A1">
            <w:pPr>
              <w:spacing w:line="401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创新亮点（5分）</w:t>
            </w:r>
          </w:p>
        </w:tc>
        <w:tc>
          <w:tcPr>
            <w:tcW w:w="2841" w:type="dxa"/>
            <w:vAlign w:val="center"/>
          </w:tcPr>
          <w:p w14:paraId="59B65E44">
            <w:pPr>
              <w:spacing w:line="401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在实验室环境优化、规范管理、安全保障等方面有创新做法（如自制收纳工具、制定个性化管理细则等），具有推广价值。</w:t>
            </w:r>
          </w:p>
        </w:tc>
        <w:tc>
          <w:tcPr>
            <w:tcW w:w="2841" w:type="dxa"/>
            <w:vAlign w:val="center"/>
          </w:tcPr>
          <w:p w14:paraId="49DF93DB">
            <w:pPr>
              <w:spacing w:line="401" w:lineRule="exact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有1项实用创新做法（如自制收纳工具、个性化管理细则）得2-3分；有2项及以上或创新做法推广性强得4-5分；无创新做法得0-1分。</w:t>
            </w:r>
          </w:p>
        </w:tc>
      </w:tr>
      <w:tr w14:paraId="5B031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06BD430D">
            <w:pPr>
              <w:spacing w:line="401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团队协作（4分）</w:t>
            </w:r>
          </w:p>
        </w:tc>
        <w:tc>
          <w:tcPr>
            <w:tcW w:w="2841" w:type="dxa"/>
            <w:vAlign w:val="center"/>
          </w:tcPr>
          <w:p w14:paraId="362648AF">
            <w:pPr>
              <w:spacing w:line="401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实验室成员精神面貌好，能主动介绍管理措施；全员积极参与整理工作，形成共同维护实验室环境的自觉意识。</w:t>
            </w:r>
          </w:p>
        </w:tc>
        <w:tc>
          <w:tcPr>
            <w:tcW w:w="2841" w:type="dxa"/>
            <w:vAlign w:val="center"/>
          </w:tcPr>
          <w:p w14:paraId="314581A8">
            <w:pPr>
              <w:spacing w:line="401" w:lineRule="exact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实验室成员不能积极介绍管理措施扣1-2分；部分人员参与积极性低扣1-2分。</w:t>
            </w:r>
          </w:p>
        </w:tc>
      </w:tr>
    </w:tbl>
    <w:p w14:paraId="2490D02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leftChars="0" w:firstLine="42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val="en-US" w:eastAsia="zh-CN"/>
        </w:rPr>
        <w:t>评审说明</w:t>
      </w:r>
    </w:p>
    <w:p w14:paraId="065414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360" w:lineRule="auto"/>
        <w:ind w:left="0" w:lef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1.本细则由学院评审小组统一执行，评比前需开展评审培训，确保打分标准一致；</w:t>
      </w:r>
    </w:p>
    <w:p w14:paraId="7F4517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360" w:lineRule="auto"/>
        <w:ind w:left="0" w:lef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2.现场评审时，评委需对照本细则逐项打分，填写《评审打分表》，注明扣分原因，必要时拍摄影像资料佐证；</w:t>
      </w:r>
    </w:p>
    <w:p w14:paraId="1A1C9E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360" w:lineRule="auto"/>
        <w:ind w:left="0" w:lef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3.最终得分=现场评审得分×80% + 日常检查记录得分×20%，得分保留小数点后1位，若得分相同，优先参考创新亮点项得分。</w:t>
      </w:r>
    </w:p>
    <w:p w14:paraId="7B7817ED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br w:type="page"/>
      </w:r>
    </w:p>
    <w:p w14:paraId="53E62BBB">
      <w:pPr>
        <w:spacing w:before="480" w:after="480" w:line="288" w:lineRule="auto"/>
        <w:ind w:left="0"/>
        <w:jc w:val="center"/>
        <w:rPr>
          <w:rFonts w:hint="default" w:ascii="微软雅黑" w:hAnsi="微软雅黑" w:eastAsia="微软雅黑" w:cs="微软雅黑"/>
          <w:sz w:val="44"/>
          <w:szCs w:val="44"/>
          <w:lang w:val="en-US"/>
        </w:rPr>
      </w:pPr>
      <w:r>
        <w:rPr>
          <w:rFonts w:hint="eastAsia" w:ascii="微软雅黑" w:hAnsi="微软雅黑" w:eastAsia="微软雅黑" w:cs="微软雅黑"/>
          <w:b/>
          <w:sz w:val="44"/>
          <w:szCs w:val="44"/>
          <w:lang w:val="en-US" w:eastAsia="zh-CN"/>
        </w:rPr>
        <w:t>基础医学院优秀学习室评比评分细则</w:t>
      </w:r>
    </w:p>
    <w:p w14:paraId="3B721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评审时按以下细化标准打分，扣分以单项分值为上限，不跨项扣分；存在“一票否决”情形的，直接取消评比资格。</w:t>
      </w:r>
    </w:p>
    <w:p w14:paraId="668EBE5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leftChars="0" w:firstLine="42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规范整洁（45分）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6A6C3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 w14:paraId="52B3CD50">
            <w:pPr>
              <w:spacing w:line="401" w:lineRule="exact"/>
              <w:jc w:val="center"/>
              <w:rPr>
                <w:rFonts w:hint="default" w:asci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评分项目</w:t>
            </w:r>
          </w:p>
        </w:tc>
        <w:tc>
          <w:tcPr>
            <w:tcW w:w="2841" w:type="dxa"/>
          </w:tcPr>
          <w:p w14:paraId="67D0A20F">
            <w:pPr>
              <w:spacing w:line="401" w:lineRule="exact"/>
              <w:jc w:val="center"/>
              <w:rPr>
                <w:rFonts w:hint="default" w:asci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具体要求</w:t>
            </w:r>
          </w:p>
        </w:tc>
        <w:tc>
          <w:tcPr>
            <w:tcW w:w="2841" w:type="dxa"/>
          </w:tcPr>
          <w:p w14:paraId="33F92267">
            <w:pPr>
              <w:spacing w:line="401" w:lineRule="exact"/>
              <w:jc w:val="center"/>
              <w:rPr>
                <w:rFonts w:hint="default" w:asci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扣分标准</w:t>
            </w:r>
          </w:p>
        </w:tc>
      </w:tr>
      <w:tr w14:paraId="22673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17C83F92">
            <w:pPr>
              <w:spacing w:line="401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桌椅摆放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分）</w:t>
            </w:r>
          </w:p>
        </w:tc>
        <w:tc>
          <w:tcPr>
            <w:tcW w:w="2841" w:type="dxa"/>
            <w:vAlign w:val="center"/>
          </w:tcPr>
          <w:p w14:paraId="066A76C8">
            <w:pPr>
              <w:spacing w:line="401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桌椅整齐对齐；桌面干净整洁，无刻画、无污渍；书籍、文具等物品摆放有序。</w:t>
            </w:r>
          </w:p>
        </w:tc>
        <w:tc>
          <w:tcPr>
            <w:tcW w:w="2841" w:type="dxa"/>
            <w:vAlign w:val="center"/>
          </w:tcPr>
          <w:p w14:paraId="2E1D8AB5">
            <w:pPr>
              <w:spacing w:line="401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桌椅摆放杂乱扣3-5分；桌面杂乱，有污渍扣3-5分，书籍、文具等物品摆放杂乱扣3-5分。</w:t>
            </w:r>
          </w:p>
        </w:tc>
      </w:tr>
      <w:tr w14:paraId="22C0D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4CEC4BA0">
            <w:pPr>
              <w:spacing w:line="401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空间清洁（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分）</w:t>
            </w:r>
          </w:p>
        </w:tc>
        <w:tc>
          <w:tcPr>
            <w:tcW w:w="2841" w:type="dxa"/>
            <w:vAlign w:val="center"/>
          </w:tcPr>
          <w:p w14:paraId="0805778F">
            <w:pPr>
              <w:spacing w:line="401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地面、墙壁、门窗、水池干净整洁，无灰尘、无蛛网、无污渍、无乱贴乱画现象；墙角、桌下等隐蔽处无卫生死角。</w:t>
            </w:r>
          </w:p>
        </w:tc>
        <w:tc>
          <w:tcPr>
            <w:tcW w:w="2841" w:type="dxa"/>
            <w:vAlign w:val="center"/>
          </w:tcPr>
          <w:p w14:paraId="35DAFC6D">
            <w:pPr>
              <w:spacing w:line="401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地面、墙壁、门窗、水池脏乱，有油污、蛛网、乱贴乱画现象扣6-8分；墙角、桌下有卫生死角扣5-7分。</w:t>
            </w:r>
          </w:p>
        </w:tc>
      </w:tr>
      <w:tr w14:paraId="5C465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5166546C">
            <w:pPr>
              <w:spacing w:line="401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杂物处理（10分）</w:t>
            </w:r>
          </w:p>
        </w:tc>
        <w:tc>
          <w:tcPr>
            <w:tcW w:w="2841" w:type="dxa"/>
            <w:vAlign w:val="center"/>
          </w:tcPr>
          <w:p w14:paraId="2C0F4061">
            <w:pPr>
              <w:spacing w:line="401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垃圾及时清理，垃圾桶干净无异味，学习室内无杂物堆放。</w:t>
            </w:r>
          </w:p>
        </w:tc>
        <w:tc>
          <w:tcPr>
            <w:tcW w:w="2841" w:type="dxa"/>
            <w:vAlign w:val="center"/>
          </w:tcPr>
          <w:p w14:paraId="40E17D47">
            <w:pPr>
              <w:spacing w:line="401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垃圾未及时清理，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垃圾桶有异味扣5分；学习室内杂物堆放扣5分。</w:t>
            </w:r>
          </w:p>
        </w:tc>
      </w:tr>
      <w:tr w14:paraId="0EFB4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7DFE9FE3">
            <w:pPr>
              <w:spacing w:line="401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环境优化（5分）</w:t>
            </w:r>
          </w:p>
        </w:tc>
        <w:tc>
          <w:tcPr>
            <w:tcW w:w="2841" w:type="dxa"/>
            <w:vAlign w:val="center"/>
          </w:tcPr>
          <w:p w14:paraId="03C9BCA9">
            <w:pPr>
              <w:spacing w:line="401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照明、通风设施完好；室内空气清新。</w:t>
            </w:r>
          </w:p>
        </w:tc>
        <w:tc>
          <w:tcPr>
            <w:tcW w:w="2841" w:type="dxa"/>
            <w:vAlign w:val="center"/>
          </w:tcPr>
          <w:p w14:paraId="3391E71F">
            <w:pPr>
              <w:spacing w:line="401" w:lineRule="exact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照明、通风设施损坏，未及时报修扣1-3分；室内空气不清新扣1-2分。</w:t>
            </w:r>
          </w:p>
        </w:tc>
      </w:tr>
    </w:tbl>
    <w:p w14:paraId="57B18564">
      <w:pPr>
        <w:spacing w:line="401" w:lineRule="exac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</w:p>
    <w:p w14:paraId="55204E9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leftChars="0" w:firstLine="42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安全有序（45分）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0340F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22C4B9D">
            <w:pPr>
              <w:spacing w:line="401" w:lineRule="exact"/>
              <w:jc w:val="center"/>
              <w:rPr>
                <w:rFonts w:hint="default" w:asci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评分项目</w:t>
            </w:r>
          </w:p>
        </w:tc>
        <w:tc>
          <w:tcPr>
            <w:tcW w:w="2841" w:type="dxa"/>
          </w:tcPr>
          <w:p w14:paraId="0B0F27CB">
            <w:pPr>
              <w:spacing w:line="401" w:lineRule="exact"/>
              <w:jc w:val="center"/>
              <w:rPr>
                <w:rFonts w:hint="default" w:asci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具体要求</w:t>
            </w:r>
          </w:p>
        </w:tc>
        <w:tc>
          <w:tcPr>
            <w:tcW w:w="2841" w:type="dxa"/>
          </w:tcPr>
          <w:p w14:paraId="24259BA8">
            <w:pPr>
              <w:spacing w:line="401" w:lineRule="exact"/>
              <w:jc w:val="center"/>
              <w:rPr>
                <w:rFonts w:hint="default" w:asci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扣分标准</w:t>
            </w:r>
          </w:p>
        </w:tc>
      </w:tr>
      <w:tr w14:paraId="23A4E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702C26AA">
            <w:pPr>
              <w:spacing w:line="401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制度落实（10分）</w:t>
            </w:r>
          </w:p>
        </w:tc>
        <w:tc>
          <w:tcPr>
            <w:tcW w:w="2841" w:type="dxa"/>
            <w:vAlign w:val="center"/>
          </w:tcPr>
          <w:p w14:paraId="5DDD2D71">
            <w:pPr>
              <w:spacing w:line="401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学习室管理制度健全，明确使用规则和安全责任。</w:t>
            </w:r>
          </w:p>
        </w:tc>
        <w:tc>
          <w:tcPr>
            <w:tcW w:w="2841" w:type="dxa"/>
            <w:vAlign w:val="center"/>
          </w:tcPr>
          <w:p w14:paraId="6DBFD552">
            <w:pPr>
              <w:spacing w:line="401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学习室管理制度不健全，未明确使用规则和安全责任扣8-10分。</w:t>
            </w:r>
          </w:p>
        </w:tc>
      </w:tr>
      <w:tr w14:paraId="6221A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6407C01E">
            <w:pPr>
              <w:spacing w:line="401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用电安全（20分）</w:t>
            </w:r>
          </w:p>
        </w:tc>
        <w:tc>
          <w:tcPr>
            <w:tcW w:w="2841" w:type="dxa"/>
            <w:vAlign w:val="center"/>
          </w:tcPr>
          <w:p w14:paraId="11630BB9">
            <w:pPr>
              <w:spacing w:line="401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严格遵守用电规范，无乱拉乱接电线、违规使用大功率电器等行为；电子产品充电结束后及时断电；插线板摆放规范，无超负荷用电、遮挡覆盖现象。</w:t>
            </w:r>
          </w:p>
        </w:tc>
        <w:tc>
          <w:tcPr>
            <w:tcW w:w="2841" w:type="dxa"/>
            <w:vAlign w:val="center"/>
          </w:tcPr>
          <w:p w14:paraId="67FC64AA">
            <w:pPr>
              <w:spacing w:line="401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不遵守用电规范，乱拉乱接电线、违规使用大功率电器扣3-5分；电子产品充电结束后未及时断电扣5分；未按要求摆放插线板，超负荷用电、存在遮挡覆盖情况扣6-10分。</w:t>
            </w:r>
          </w:p>
        </w:tc>
      </w:tr>
      <w:tr w14:paraId="67B6D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2BC7AEEA">
            <w:pPr>
              <w:spacing w:line="401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消防安全（10分）</w:t>
            </w:r>
          </w:p>
        </w:tc>
        <w:tc>
          <w:tcPr>
            <w:tcW w:w="2841" w:type="dxa"/>
            <w:vAlign w:val="center"/>
          </w:tcPr>
          <w:p w14:paraId="3C3AEBD1">
            <w:pPr>
              <w:spacing w:line="401" w:lineRule="exact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安全通道、应急出口畅通，无桌椅、杂物堵塞占用，应急疏散标识清晰完整、无损坏。</w:t>
            </w:r>
          </w:p>
        </w:tc>
        <w:tc>
          <w:tcPr>
            <w:tcW w:w="2841" w:type="dxa"/>
            <w:vAlign w:val="center"/>
          </w:tcPr>
          <w:p w14:paraId="5B08D644">
            <w:pPr>
              <w:spacing w:line="401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安全通道、应急出口未保持畅通，被桌椅、杂物堵塞占用扣3-5分，应急疏散标识不清晰完整、损坏扣3-5分。</w:t>
            </w:r>
          </w:p>
        </w:tc>
      </w:tr>
      <w:tr w14:paraId="722B0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0C6B7E26">
            <w:pPr>
              <w:spacing w:line="401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文明使用（5分）</w:t>
            </w:r>
          </w:p>
        </w:tc>
        <w:tc>
          <w:tcPr>
            <w:tcW w:w="2841" w:type="dxa"/>
            <w:vAlign w:val="center"/>
          </w:tcPr>
          <w:p w14:paraId="15FF7554">
            <w:pPr>
              <w:spacing w:line="401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遵守学习纪律，保持安静，无喧哗、打闹、外放声音、接打电话不降噪等不文明行为。</w:t>
            </w:r>
          </w:p>
        </w:tc>
        <w:tc>
          <w:tcPr>
            <w:tcW w:w="2841" w:type="dxa"/>
            <w:vAlign w:val="center"/>
          </w:tcPr>
          <w:p w14:paraId="1495D4A3">
            <w:pPr>
              <w:spacing w:line="401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不遵守学习纪律，存在喧哗、打闹、外放声音、接打电话不降噪等不文明行为扣3-5分。</w:t>
            </w:r>
          </w:p>
        </w:tc>
      </w:tr>
    </w:tbl>
    <w:p w14:paraId="024C2DE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420"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val="en-US" w:eastAsia="zh-CN"/>
        </w:rPr>
      </w:pPr>
      <w:bookmarkStart w:id="0" w:name="_GoBack"/>
      <w:bookmarkEnd w:id="0"/>
    </w:p>
    <w:p w14:paraId="1239F61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leftChars="0" w:firstLine="42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val="en-US" w:eastAsia="zh-CN"/>
        </w:rPr>
        <w:t>附加项（10分）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132C6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4AB9DFA">
            <w:pPr>
              <w:spacing w:line="401" w:lineRule="exact"/>
              <w:jc w:val="center"/>
              <w:rPr>
                <w:rFonts w:hint="default" w:asci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评分项目</w:t>
            </w:r>
          </w:p>
        </w:tc>
        <w:tc>
          <w:tcPr>
            <w:tcW w:w="2841" w:type="dxa"/>
          </w:tcPr>
          <w:p w14:paraId="07FD0CA5">
            <w:pPr>
              <w:spacing w:line="401" w:lineRule="exact"/>
              <w:jc w:val="center"/>
              <w:rPr>
                <w:rFonts w:hint="default" w:asci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具体要求</w:t>
            </w:r>
          </w:p>
        </w:tc>
        <w:tc>
          <w:tcPr>
            <w:tcW w:w="2841" w:type="dxa"/>
          </w:tcPr>
          <w:p w14:paraId="275707BF">
            <w:pPr>
              <w:spacing w:line="401" w:lineRule="exact"/>
              <w:jc w:val="center"/>
              <w:rPr>
                <w:rFonts w:hint="default" w:asci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扣分标准</w:t>
            </w:r>
          </w:p>
        </w:tc>
      </w:tr>
      <w:tr w14:paraId="06EAC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1B765F0A">
            <w:pPr>
              <w:spacing w:line="401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设施与物品管理（3分）</w:t>
            </w:r>
          </w:p>
        </w:tc>
        <w:tc>
          <w:tcPr>
            <w:tcW w:w="2841" w:type="dxa"/>
            <w:vAlign w:val="center"/>
          </w:tcPr>
          <w:p w14:paraId="0158DFCF">
            <w:pPr>
              <w:spacing w:line="401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自觉爱护公共设施，无损坏、私拆行为；发现故障及时上报。</w:t>
            </w:r>
          </w:p>
        </w:tc>
        <w:tc>
          <w:tcPr>
            <w:tcW w:w="2841" w:type="dxa"/>
            <w:vAlign w:val="center"/>
          </w:tcPr>
          <w:p w14:paraId="2A8C1399">
            <w:pPr>
              <w:spacing w:line="401" w:lineRule="exact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不爱护公共设施，存在损坏、私拆行为扣1-2分，发现故障未及时上报扣1分。</w:t>
            </w:r>
          </w:p>
        </w:tc>
      </w:tr>
      <w:tr w14:paraId="7258B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exact"/>
        </w:trPr>
        <w:tc>
          <w:tcPr>
            <w:tcW w:w="2840" w:type="dxa"/>
            <w:vAlign w:val="center"/>
          </w:tcPr>
          <w:p w14:paraId="06C3706B">
            <w:pPr>
              <w:spacing w:line="401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节能环保（4分）</w:t>
            </w:r>
          </w:p>
        </w:tc>
        <w:tc>
          <w:tcPr>
            <w:tcW w:w="2841" w:type="dxa"/>
            <w:vAlign w:val="center"/>
          </w:tcPr>
          <w:p w14:paraId="14FF4C66">
            <w:pPr>
              <w:spacing w:line="401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离开时及时关闭电器，杜绝长明灯、长待机，节约用水，无浪费行为；无学习室门开无人的现象。</w:t>
            </w:r>
          </w:p>
        </w:tc>
        <w:tc>
          <w:tcPr>
            <w:tcW w:w="2841" w:type="dxa"/>
            <w:vAlign w:val="center"/>
          </w:tcPr>
          <w:p w14:paraId="43EAC905">
            <w:pPr>
              <w:spacing w:line="401" w:lineRule="exact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离开时未及时关闭电器，存在长明灯、长待机，不节约用水等浪费行为扣2分；存在学习室门开无人的现象扣2分。</w:t>
            </w:r>
          </w:p>
        </w:tc>
      </w:tr>
      <w:tr w14:paraId="2B95E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246C7A56">
            <w:pPr>
              <w:spacing w:line="401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特殊区域管理（3分）</w:t>
            </w:r>
          </w:p>
        </w:tc>
        <w:tc>
          <w:tcPr>
            <w:tcW w:w="2841" w:type="dxa"/>
            <w:vAlign w:val="center"/>
          </w:tcPr>
          <w:p w14:paraId="2ED3BFB5">
            <w:pPr>
              <w:spacing w:line="401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若设饮水区、储物区，需保持区域整洁，饮水设备定期清洁无积水，储物区物品分类摆放，不存放违规物品。</w:t>
            </w:r>
          </w:p>
        </w:tc>
        <w:tc>
          <w:tcPr>
            <w:tcW w:w="2841" w:type="dxa"/>
            <w:vAlign w:val="center"/>
          </w:tcPr>
          <w:p w14:paraId="768F9ECD">
            <w:pPr>
              <w:spacing w:line="401" w:lineRule="exact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饮水区、储物区未保持区域整洁，饮水设备未定期清洁有积水扣1分，储物区物品未分类摆放，存放违规物品扣1-2分。</w:t>
            </w:r>
          </w:p>
        </w:tc>
      </w:tr>
    </w:tbl>
    <w:p w14:paraId="23B4887C">
      <w:pPr>
        <w:spacing w:line="401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0E23850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leftChars="0" w:firstLine="42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val="en-US" w:eastAsia="zh-CN"/>
        </w:rPr>
        <w:t>评审说明</w:t>
      </w:r>
    </w:p>
    <w:p w14:paraId="2A759A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lef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1.本细则由学院评审小组统一执行，评比前需开展评审培训，确保打分标准一致；</w:t>
      </w:r>
    </w:p>
    <w:p w14:paraId="14C04B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lef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2.现场评审时，评委需对照本细则逐项打分，填写《评审打分表》，注明扣分原因，必要时拍摄影像资料佐证；</w:t>
      </w:r>
    </w:p>
    <w:p w14:paraId="5F1BD1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lef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3.最终得分=现场评审得分×80% + 日常检查记录得分×20%，得分保留小数点后1位，若得分相同，优先参考附加项得分。</w:t>
      </w:r>
    </w:p>
    <w:p w14:paraId="5E366D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jc w:val="lef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</w:p>
    <w:p w14:paraId="625AE1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jc w:val="lef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C3EB09"/>
    <w:multiLevelType w:val="singleLevel"/>
    <w:tmpl w:val="9AC3EB09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9D57DD3E"/>
    <w:multiLevelType w:val="singleLevel"/>
    <w:tmpl w:val="9D57DD3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96EF1"/>
    <w:rsid w:val="05746676"/>
    <w:rsid w:val="071C6FC5"/>
    <w:rsid w:val="0733259A"/>
    <w:rsid w:val="08055CAB"/>
    <w:rsid w:val="0A7E34B4"/>
    <w:rsid w:val="10E36DA6"/>
    <w:rsid w:val="129E2F84"/>
    <w:rsid w:val="13696EF1"/>
    <w:rsid w:val="14180B15"/>
    <w:rsid w:val="1495298C"/>
    <w:rsid w:val="14BA370F"/>
    <w:rsid w:val="16840BB2"/>
    <w:rsid w:val="18950986"/>
    <w:rsid w:val="18DF42F7"/>
    <w:rsid w:val="19960E59"/>
    <w:rsid w:val="21651998"/>
    <w:rsid w:val="216655B5"/>
    <w:rsid w:val="23B577F1"/>
    <w:rsid w:val="25754A92"/>
    <w:rsid w:val="2CA927FA"/>
    <w:rsid w:val="348A4CBF"/>
    <w:rsid w:val="37A34A15"/>
    <w:rsid w:val="3851701B"/>
    <w:rsid w:val="3E0559A3"/>
    <w:rsid w:val="3F0F473E"/>
    <w:rsid w:val="40FA31CC"/>
    <w:rsid w:val="440C749E"/>
    <w:rsid w:val="4AAE39BD"/>
    <w:rsid w:val="4CAF130F"/>
    <w:rsid w:val="4FA403E3"/>
    <w:rsid w:val="50B415EA"/>
    <w:rsid w:val="56401C06"/>
    <w:rsid w:val="5A2E60DC"/>
    <w:rsid w:val="5B963ABA"/>
    <w:rsid w:val="5DCB3ACF"/>
    <w:rsid w:val="5FE7614A"/>
    <w:rsid w:val="60E47381"/>
    <w:rsid w:val="61B431F8"/>
    <w:rsid w:val="67C12384"/>
    <w:rsid w:val="681E7A50"/>
    <w:rsid w:val="684051B6"/>
    <w:rsid w:val="69864686"/>
    <w:rsid w:val="69990F25"/>
    <w:rsid w:val="6C5F1FB2"/>
    <w:rsid w:val="6D001213"/>
    <w:rsid w:val="6D68758C"/>
    <w:rsid w:val="6F3E2352"/>
    <w:rsid w:val="72111FA0"/>
    <w:rsid w:val="7A2465E9"/>
    <w:rsid w:val="7DC5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2210</Words>
  <Characters>2316</Characters>
  <Lines>0</Lines>
  <Paragraphs>0</Paragraphs>
  <TotalTime>13</TotalTime>
  <ScaleCrop>false</ScaleCrop>
  <LinksUpToDate>false</LinksUpToDate>
  <CharactersWithSpaces>2318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2026-01-08T08:59:00Z</dcterms:created>
  <dc:creator>伊靓</dc:creator>
  <cp:lastModifiedBy>静~</cp:lastModifiedBy>
  <dcterms:modified xsi:type="dcterms:W3CDTF">2026-04-08T01:59:31Z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573E92099E924D01BA26225EF7B8F2FB_11</vt:lpwstr>
  </property>
  <property fmtid="{D5CDD505-2E9C-101B-9397-08002B2CF9AE}" pid="4" name="KSOTemplateDocerSaveRecord">
    <vt:lpwstr>eyJoZGlkIjoiZWExZjQ4ZTc0OWFmZTYxOWM0ZmM5M2I1M2FhMjg2ODciLCJ1c2VySWQiOiI0NTkwMzk1NzQifQ==</vt:lpwstr>
  </property>
</Properties>
</file>